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C107" w14:textId="6F529704" w:rsidR="00271A4F" w:rsidRPr="00F93C6F" w:rsidRDefault="00271A4F" w:rsidP="00271A4F">
      <w:pPr>
        <w:pStyle w:val="NormalWeb"/>
        <w:jc w:val="center"/>
        <w:rPr>
          <w:lang w:val="en-GB"/>
        </w:rPr>
      </w:pPr>
    </w:p>
    <w:p w14:paraId="17996BCF" w14:textId="68A09DD4" w:rsidR="003D0932" w:rsidRPr="00B65703" w:rsidRDefault="003D0932" w:rsidP="003D0932">
      <w:pPr>
        <w:pStyle w:val="Heading1"/>
        <w:jc w:val="center"/>
        <w:rPr>
          <w:rFonts w:ascii="Verdana" w:hAnsi="Verdana"/>
          <w:b/>
          <w:bCs/>
          <w:sz w:val="24"/>
          <w:szCs w:val="24"/>
          <w:lang w:val="en-US"/>
        </w:rPr>
      </w:pPr>
      <w:bookmarkStart w:id="0" w:name="_Hlk491945902"/>
      <w:r w:rsidRPr="00B65703">
        <w:rPr>
          <w:rFonts w:ascii="Verdana" w:hAnsi="Verdana"/>
          <w:b/>
          <w:bCs/>
          <w:sz w:val="24"/>
          <w:szCs w:val="24"/>
          <w:lang w:val="en-US"/>
        </w:rPr>
        <w:t>CRIMILAW – Training of Lawyers on European Union’s instruments on procedural rights in criminal proceedings</w:t>
      </w:r>
    </w:p>
    <w:p w14:paraId="73C996C6" w14:textId="77777777" w:rsidR="003D0932" w:rsidRPr="00EC35ED" w:rsidRDefault="003D0932" w:rsidP="003D0932">
      <w:pPr>
        <w:pStyle w:val="Heading1"/>
        <w:jc w:val="center"/>
        <w:rPr>
          <w:lang w:val="en-US"/>
        </w:rPr>
      </w:pPr>
      <w:r>
        <w:rPr>
          <w:lang w:val="en-US"/>
        </w:rPr>
        <w:t xml:space="preserve">Call: </w:t>
      </w:r>
      <w:r w:rsidRPr="00EC35ED">
        <w:rPr>
          <w:lang w:val="en-US"/>
        </w:rPr>
        <w:t>JUST-JTRA-EJTR-AG-2019, Grant</w:t>
      </w:r>
      <w:r>
        <w:rPr>
          <w:lang w:val="en-US"/>
        </w:rPr>
        <w:t xml:space="preserve"> number</w:t>
      </w:r>
      <w:r w:rsidRPr="00EC35ED">
        <w:rPr>
          <w:lang w:val="en-US"/>
        </w:rPr>
        <w:t>: 882042</w:t>
      </w:r>
    </w:p>
    <w:p w14:paraId="17AA1B13" w14:textId="77777777" w:rsidR="003D0932" w:rsidRPr="003D0932" w:rsidRDefault="003D0932" w:rsidP="003D0932">
      <w:pPr>
        <w:jc w:val="center"/>
        <w:rPr>
          <w:rFonts w:ascii="Verdana" w:hAnsi="Verdana" w:cs="Arial"/>
          <w:b/>
          <w:color w:val="009999"/>
          <w:lang w:val="en-GB"/>
        </w:rPr>
      </w:pPr>
    </w:p>
    <w:p w14:paraId="73DD662A" w14:textId="77777777" w:rsidR="003D0932" w:rsidRPr="00CB0298" w:rsidRDefault="003D0932" w:rsidP="003D0932">
      <w:pPr>
        <w:pBdr>
          <w:top w:val="single" w:sz="4" w:space="1" w:color="auto"/>
          <w:bottom w:val="single" w:sz="4" w:space="1" w:color="auto"/>
        </w:pBdr>
        <w:jc w:val="center"/>
        <w:rPr>
          <w:rFonts w:ascii="Verdana" w:hAnsi="Verdana" w:cs="Arial"/>
          <w:b/>
          <w:color w:val="009999"/>
          <w:lang w:val="en-US"/>
        </w:rPr>
      </w:pPr>
    </w:p>
    <w:p w14:paraId="6489531B" w14:textId="4812556F" w:rsidR="003D0932" w:rsidRPr="00107D51" w:rsidRDefault="003D0932" w:rsidP="003D0932">
      <w:pPr>
        <w:pBdr>
          <w:top w:val="single" w:sz="4" w:space="1" w:color="auto"/>
          <w:bottom w:val="single" w:sz="4" w:space="1" w:color="auto"/>
        </w:pBdr>
        <w:jc w:val="center"/>
        <w:rPr>
          <w:rFonts w:ascii="Verdana" w:hAnsi="Verdana" w:cs="Arial"/>
          <w:b/>
          <w:sz w:val="44"/>
          <w:szCs w:val="44"/>
          <w:lang w:val="en-GB"/>
        </w:rPr>
      </w:pPr>
      <w:r>
        <w:rPr>
          <w:rFonts w:ascii="Verdana" w:hAnsi="Verdana" w:cs="Arial"/>
          <w:b/>
          <w:sz w:val="44"/>
          <w:szCs w:val="44"/>
          <w:lang w:val="en-GB"/>
        </w:rPr>
        <w:t xml:space="preserve">CRIMILAW </w:t>
      </w:r>
      <w:r w:rsidR="0088745A">
        <w:rPr>
          <w:rFonts w:ascii="Verdana" w:hAnsi="Verdana" w:cs="Arial"/>
          <w:b/>
          <w:sz w:val="44"/>
          <w:szCs w:val="44"/>
          <w:lang w:val="en-GB"/>
        </w:rPr>
        <w:t>FOURTH</w:t>
      </w:r>
      <w:r>
        <w:rPr>
          <w:rFonts w:ascii="Verdana" w:hAnsi="Verdana" w:cs="Arial"/>
          <w:b/>
          <w:sz w:val="44"/>
          <w:szCs w:val="44"/>
          <w:lang w:val="en-GB"/>
        </w:rPr>
        <w:t xml:space="preserve"> ONLINE TRAINING EVENT</w:t>
      </w:r>
    </w:p>
    <w:p w14:paraId="40C9A96F" w14:textId="77777777" w:rsidR="003D0932" w:rsidRPr="00675BF8" w:rsidRDefault="003D0932" w:rsidP="003D0932">
      <w:pPr>
        <w:pBdr>
          <w:top w:val="single" w:sz="4" w:space="1" w:color="auto"/>
          <w:bottom w:val="single" w:sz="4" w:space="1" w:color="auto"/>
        </w:pBdr>
        <w:jc w:val="right"/>
        <w:rPr>
          <w:rFonts w:ascii="Verdana" w:hAnsi="Verdana" w:cs="Arial"/>
          <w:b/>
          <w:lang w:val="en-GB"/>
        </w:rPr>
      </w:pPr>
    </w:p>
    <w:p w14:paraId="1375E8CF" w14:textId="755120DA" w:rsidR="003D0932" w:rsidRDefault="003D0932" w:rsidP="003D0932">
      <w:pPr>
        <w:tabs>
          <w:tab w:val="left" w:pos="3045"/>
        </w:tabs>
        <w:rPr>
          <w:rFonts w:ascii="Verdana" w:hAnsi="Verdana" w:cs="Arial"/>
          <w:b/>
          <w:noProof/>
          <w:sz w:val="2"/>
          <w:szCs w:val="2"/>
          <w:lang w:val="en-GB"/>
        </w:rPr>
      </w:pPr>
    </w:p>
    <w:p w14:paraId="1A843FA6" w14:textId="77777777" w:rsidR="003D0932" w:rsidRPr="003D0932" w:rsidRDefault="003D0932" w:rsidP="003D0932">
      <w:pPr>
        <w:tabs>
          <w:tab w:val="left" w:pos="3045"/>
        </w:tabs>
        <w:rPr>
          <w:rFonts w:ascii="Verdana" w:hAnsi="Verdana" w:cs="Arial"/>
          <w:b/>
          <w:noProof/>
          <w:sz w:val="36"/>
          <w:szCs w:val="36"/>
          <w:lang w:val="en-GB"/>
        </w:rPr>
      </w:pPr>
    </w:p>
    <w:p w14:paraId="2D710CBD" w14:textId="77777777" w:rsidR="003D0932" w:rsidRPr="00B65703" w:rsidRDefault="003D0932" w:rsidP="003D0932">
      <w:pPr>
        <w:tabs>
          <w:tab w:val="left" w:pos="3045"/>
        </w:tabs>
        <w:rPr>
          <w:rFonts w:ascii="Verdana" w:hAnsi="Verdana" w:cs="Arial"/>
          <w:b/>
          <w:noProof/>
          <w:szCs w:val="20"/>
          <w:lang w:val="en-GB"/>
        </w:rPr>
      </w:pPr>
      <w:r>
        <w:rPr>
          <w:rFonts w:ascii="Verdana" w:hAnsi="Verdana" w:cs="Arial"/>
          <w:b/>
          <w:noProof/>
          <w:szCs w:val="20"/>
          <w:lang w:val="en-GB"/>
        </w:rPr>
        <w:drawing>
          <wp:inline distT="0" distB="0" distL="0" distR="0" wp14:anchorId="3F7ED7A0" wp14:editId="0022E959">
            <wp:extent cx="5760720" cy="3839845"/>
            <wp:effectExtent l="0" t="0" r="0" b="8255"/>
            <wp:docPr id="10" name="Picture 10" descr="A picture containing table, indoor, sitting, n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dobeStock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289B2" w14:textId="77777777" w:rsidR="003D0932" w:rsidRPr="00B65703" w:rsidRDefault="003D0932" w:rsidP="003D0932">
      <w:pPr>
        <w:tabs>
          <w:tab w:val="left" w:pos="3045"/>
        </w:tabs>
        <w:jc w:val="center"/>
        <w:rPr>
          <w:rFonts w:ascii="Verdana" w:hAnsi="Verdana" w:cs="Arial"/>
          <w:b/>
          <w:color w:val="0066CC"/>
          <w:sz w:val="2"/>
          <w:szCs w:val="2"/>
          <w:lang w:val="en-GB"/>
        </w:rPr>
      </w:pPr>
    </w:p>
    <w:bookmarkEnd w:id="0"/>
    <w:p w14:paraId="5E6795D8" w14:textId="77777777" w:rsidR="003D0932" w:rsidRPr="003D0932" w:rsidRDefault="003D0932">
      <w:pPr>
        <w:rPr>
          <w:rStyle w:val="Strong"/>
          <w:color w:val="1F3864" w:themeColor="accent1" w:themeShade="80"/>
          <w:lang w:val="en-GB"/>
        </w:rPr>
      </w:pPr>
      <w:r>
        <w:rPr>
          <w:rStyle w:val="Strong"/>
          <w:color w:val="1F3864" w:themeColor="accent1" w:themeShade="80"/>
        </w:rPr>
        <w:br w:type="page"/>
      </w:r>
    </w:p>
    <w:p w14:paraId="610ECC57" w14:textId="21C5ACE8" w:rsidR="003D0932" w:rsidRPr="003D0932" w:rsidRDefault="00180F59" w:rsidP="00B9789A">
      <w:pPr>
        <w:pStyle w:val="Title"/>
        <w:jc w:val="center"/>
        <w:rPr>
          <w:rStyle w:val="Strong"/>
          <w:color w:val="1F3864" w:themeColor="accent1" w:themeShade="80"/>
          <w:lang w:val="en-GB"/>
        </w:rPr>
      </w:pPr>
      <w:r w:rsidRPr="00B9789A">
        <w:rPr>
          <w:rStyle w:val="Strong"/>
          <w:color w:val="1F3864" w:themeColor="accent1" w:themeShade="80"/>
          <w:sz w:val="36"/>
          <w:szCs w:val="36"/>
        </w:rPr>
        <w:lastRenderedPageBreak/>
        <w:t>MO</w:t>
      </w:r>
      <w:r w:rsidRPr="00B9789A">
        <w:rPr>
          <w:rStyle w:val="Strong"/>
          <w:color w:val="1F3864" w:themeColor="accent1" w:themeShade="80"/>
          <w:sz w:val="36"/>
          <w:szCs w:val="36"/>
          <w:lang w:val="en-GB"/>
        </w:rPr>
        <w:t xml:space="preserve">NDAY </w:t>
      </w:r>
      <w:r w:rsidR="0088745A">
        <w:rPr>
          <w:rStyle w:val="Strong"/>
          <w:color w:val="1F3864" w:themeColor="accent1" w:themeShade="80"/>
          <w:sz w:val="36"/>
          <w:szCs w:val="36"/>
          <w:lang w:val="en-GB"/>
        </w:rPr>
        <w:t>6</w:t>
      </w:r>
      <w:r w:rsidRPr="00B9789A">
        <w:rPr>
          <w:rStyle w:val="Strong"/>
          <w:color w:val="1F3864" w:themeColor="accent1" w:themeShade="80"/>
          <w:sz w:val="36"/>
          <w:szCs w:val="36"/>
          <w:vertAlign w:val="superscript"/>
          <w:lang w:val="en-GB"/>
        </w:rPr>
        <w:t>th</w:t>
      </w:r>
      <w:r w:rsidRPr="00B9789A">
        <w:rPr>
          <w:rStyle w:val="Strong"/>
          <w:color w:val="1F3864" w:themeColor="accent1" w:themeShade="80"/>
          <w:sz w:val="36"/>
          <w:szCs w:val="36"/>
          <w:lang w:val="en-GB"/>
        </w:rPr>
        <w:t xml:space="preserve"> </w:t>
      </w:r>
      <w:r w:rsidR="0088745A">
        <w:rPr>
          <w:rStyle w:val="Strong"/>
          <w:color w:val="1F3864" w:themeColor="accent1" w:themeShade="80"/>
          <w:sz w:val="36"/>
          <w:szCs w:val="36"/>
          <w:lang w:val="en-GB"/>
        </w:rPr>
        <w:t>DECEMBER</w:t>
      </w:r>
      <w:r w:rsidRPr="00B9789A">
        <w:rPr>
          <w:rStyle w:val="Strong"/>
          <w:color w:val="1F3864" w:themeColor="accent1" w:themeShade="80"/>
          <w:sz w:val="36"/>
          <w:szCs w:val="36"/>
          <w:lang w:val="en-GB"/>
        </w:rPr>
        <w:t xml:space="preserve"> 2021</w:t>
      </w:r>
      <w:r w:rsidR="00A074B2" w:rsidRPr="00B9789A">
        <w:rPr>
          <w:rStyle w:val="Strong"/>
          <w:color w:val="1F3864" w:themeColor="accent1" w:themeShade="80"/>
          <w:sz w:val="36"/>
          <w:szCs w:val="36"/>
          <w:lang w:val="en-GB"/>
        </w:rPr>
        <w:t xml:space="preserve"> – FRIDAY </w:t>
      </w:r>
      <w:r w:rsidR="0088745A">
        <w:rPr>
          <w:rStyle w:val="Strong"/>
          <w:color w:val="1F3864" w:themeColor="accent1" w:themeShade="80"/>
          <w:sz w:val="36"/>
          <w:szCs w:val="36"/>
          <w:lang w:val="en-GB"/>
        </w:rPr>
        <w:t>10</w:t>
      </w:r>
      <w:r w:rsidR="00A074B2" w:rsidRPr="00B9789A">
        <w:rPr>
          <w:rStyle w:val="Strong"/>
          <w:color w:val="1F3864" w:themeColor="accent1" w:themeShade="80"/>
          <w:sz w:val="36"/>
          <w:szCs w:val="36"/>
          <w:vertAlign w:val="superscript"/>
          <w:lang w:val="en-GB"/>
        </w:rPr>
        <w:t>th</w:t>
      </w:r>
      <w:r w:rsidR="00A074B2" w:rsidRPr="00B9789A">
        <w:rPr>
          <w:rStyle w:val="Strong"/>
          <w:color w:val="1F3864" w:themeColor="accent1" w:themeShade="80"/>
          <w:sz w:val="36"/>
          <w:szCs w:val="36"/>
          <w:lang w:val="en-GB"/>
        </w:rPr>
        <w:t xml:space="preserve"> </w:t>
      </w:r>
      <w:r w:rsidR="0088745A">
        <w:rPr>
          <w:rStyle w:val="Strong"/>
          <w:color w:val="1F3864" w:themeColor="accent1" w:themeShade="80"/>
          <w:sz w:val="36"/>
          <w:szCs w:val="36"/>
          <w:lang w:val="en-GB"/>
        </w:rPr>
        <w:t>DECEMBER</w:t>
      </w:r>
      <w:r w:rsidR="00A074B2" w:rsidRPr="00B9789A">
        <w:rPr>
          <w:rStyle w:val="Strong"/>
          <w:color w:val="1F3864" w:themeColor="accent1" w:themeShade="80"/>
          <w:sz w:val="36"/>
          <w:szCs w:val="36"/>
          <w:lang w:val="en-GB"/>
        </w:rPr>
        <w:t xml:space="preserve"> 2021</w:t>
      </w:r>
    </w:p>
    <w:p w14:paraId="692D74C1" w14:textId="2783980D" w:rsidR="003D0932" w:rsidRDefault="00271A4F" w:rsidP="00EB6A68">
      <w:pPr>
        <w:pStyle w:val="NormalWeb"/>
        <w:jc w:val="center"/>
        <w:rPr>
          <w:rStyle w:val="Strong"/>
          <w:color w:val="0000FF"/>
          <w:u w:val="single"/>
        </w:rPr>
      </w:pPr>
      <w:r>
        <w:rPr>
          <w:rStyle w:val="Strong"/>
          <w:color w:val="0000FF"/>
          <w:u w:val="single"/>
        </w:rPr>
        <w:t>MODULE 1: EU PROCEDURAL RIGHTS DIRECTIVES (RIGHT TO ACCESS TO A LAWYER, PRESUMPTION OF INNOCENCE, RIGHT TO LEGAL AID)</w:t>
      </w:r>
    </w:p>
    <w:p w14:paraId="73CE1D4C" w14:textId="6327F79B" w:rsidR="004855FD" w:rsidRDefault="00271A4F" w:rsidP="00234120">
      <w:pPr>
        <w:pStyle w:val="NormalWeb"/>
        <w:jc w:val="center"/>
        <w:rPr>
          <w:rStyle w:val="Strong"/>
          <w:b w:val="0"/>
          <w:bCs w:val="0"/>
        </w:rPr>
      </w:pPr>
      <w:r>
        <w:rPr>
          <w:noProof/>
        </w:rPr>
        <w:drawing>
          <wp:inline distT="0" distB="0" distL="0" distR="0" wp14:anchorId="2F6C3222" wp14:editId="7C0497F4">
            <wp:extent cx="1281659" cy="1439952"/>
            <wp:effectExtent l="0" t="0" r="1270" b="0"/>
            <wp:docPr id="5" name="Picture 5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574" cy="147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2E21C" w14:textId="77777777" w:rsidR="00234120" w:rsidRPr="004855FD" w:rsidRDefault="00234120" w:rsidP="00234120">
      <w:pPr>
        <w:pStyle w:val="NormalWeb"/>
        <w:jc w:val="center"/>
        <w:rPr>
          <w:rStyle w:val="Strong"/>
          <w:b w:val="0"/>
          <w:bCs w:val="0"/>
        </w:rPr>
      </w:pPr>
    </w:p>
    <w:p w14:paraId="6B41A3A0" w14:textId="12DEDC82" w:rsidR="00320569" w:rsidRPr="00320569" w:rsidRDefault="00B9789A" w:rsidP="00320569">
      <w:pPr>
        <w:pStyle w:val="NormalWeb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u w:val="single"/>
        </w:rPr>
        <w:t>The presumption of innocence</w:t>
      </w:r>
    </w:p>
    <w:p w14:paraId="4C5BAC14" w14:textId="2AA2E3EC" w:rsidR="00320569" w:rsidRDefault="00B9789A" w:rsidP="0093309F">
      <w:pPr>
        <w:pStyle w:val="NormalWeb"/>
        <w:jc w:val="both"/>
        <w:rPr>
          <w:color w:val="595959" w:themeColor="text1" w:themeTint="A6"/>
        </w:rPr>
      </w:pPr>
      <w:r w:rsidRPr="00271A4F">
        <w:rPr>
          <w:color w:val="595959" w:themeColor="text1" w:themeTint="A6"/>
        </w:rPr>
        <w:t>Directive (EU) 2016/343 on the strengthening of certain aspects of the presumption of innocence and of the right to be present at the trial in criminal proceedings</w:t>
      </w:r>
    </w:p>
    <w:p w14:paraId="460E97CC" w14:textId="77777777" w:rsidR="0088745A" w:rsidRPr="009365E8" w:rsidRDefault="0088745A" w:rsidP="0093309F">
      <w:pPr>
        <w:pStyle w:val="NormalWeb"/>
        <w:jc w:val="both"/>
        <w:rPr>
          <w:color w:val="595959" w:themeColor="text1" w:themeTint="A6"/>
        </w:rPr>
      </w:pPr>
    </w:p>
    <w:p w14:paraId="4414577B" w14:textId="77777777" w:rsidR="00320569" w:rsidRPr="00320569" w:rsidRDefault="00320569" w:rsidP="00320569">
      <w:pPr>
        <w:pStyle w:val="NormalWeb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u w:val="single"/>
        </w:rPr>
        <w:t>The right to access to a lawyer</w:t>
      </w:r>
    </w:p>
    <w:p w14:paraId="438E7C6C" w14:textId="38E23664" w:rsidR="00320569" w:rsidRDefault="00320569" w:rsidP="0093309F">
      <w:pPr>
        <w:pStyle w:val="NormalWeb"/>
        <w:jc w:val="both"/>
        <w:rPr>
          <w:color w:val="595959" w:themeColor="text1" w:themeTint="A6"/>
        </w:rPr>
      </w:pPr>
      <w:r w:rsidRPr="00271A4F">
        <w:rPr>
          <w:color w:val="595959" w:themeColor="text1" w:themeTint="A6"/>
        </w:rPr>
        <w:t>Directive 2013/48/EU on the right to access to a lawyer in criminal proceedings and in EAW proceedings, and on the right to have a third party informed upon deprivation of liberty and to communicate with third persons and with consular authorities while deprived of liberty</w:t>
      </w:r>
    </w:p>
    <w:p w14:paraId="594D6687" w14:textId="77777777" w:rsidR="0088745A" w:rsidRDefault="0088745A" w:rsidP="0093309F">
      <w:pPr>
        <w:pStyle w:val="NormalWeb"/>
        <w:jc w:val="both"/>
        <w:rPr>
          <w:color w:val="595959" w:themeColor="text1" w:themeTint="A6"/>
        </w:rPr>
      </w:pPr>
    </w:p>
    <w:p w14:paraId="774FF716" w14:textId="69E9D25C" w:rsidR="009365E8" w:rsidRPr="009365E8" w:rsidRDefault="00320569" w:rsidP="009365E8">
      <w:pPr>
        <w:pStyle w:val="NormalWeb"/>
        <w:numPr>
          <w:ilvl w:val="0"/>
          <w:numId w:val="1"/>
        </w:numPr>
      </w:pPr>
      <w:r>
        <w:rPr>
          <w:rStyle w:val="Strong"/>
          <w:u w:val="single"/>
        </w:rPr>
        <w:t>Legal aid</w:t>
      </w:r>
    </w:p>
    <w:p w14:paraId="03EF4F8F" w14:textId="1313C66A" w:rsidR="00320569" w:rsidRDefault="00320569" w:rsidP="00320569">
      <w:pPr>
        <w:pStyle w:val="NormalWeb"/>
        <w:jc w:val="both"/>
        <w:rPr>
          <w:color w:val="595959" w:themeColor="text1" w:themeTint="A6"/>
        </w:rPr>
      </w:pPr>
      <w:r w:rsidRPr="00271A4F">
        <w:rPr>
          <w:color w:val="595959" w:themeColor="text1" w:themeTint="A6"/>
        </w:rPr>
        <w:t>Directive (EU) 2016/1919 on legal aid for suspects and accused persons in criminal proceedings and for requested persons in EAW proceedings</w:t>
      </w:r>
    </w:p>
    <w:p w14:paraId="6524EEEB" w14:textId="47D21007" w:rsidR="00180F59" w:rsidRPr="00B9789A" w:rsidRDefault="00B9789A" w:rsidP="00B9789A">
      <w:pPr>
        <w:pStyle w:val="Title"/>
        <w:jc w:val="center"/>
        <w:rPr>
          <w:rStyle w:val="Strong"/>
          <w:rFonts w:ascii="Times New Roman" w:eastAsia="Times New Roman" w:hAnsi="Times New Roman" w:cs="Times New Roman"/>
          <w:color w:val="1F3864" w:themeColor="accent1" w:themeShade="80"/>
          <w:lang w:eastAsia="en-GB"/>
        </w:rPr>
      </w:pPr>
      <w:r>
        <w:rPr>
          <w:rStyle w:val="Strong"/>
          <w:color w:val="1F3864" w:themeColor="accent1" w:themeShade="80"/>
        </w:rPr>
        <w:br w:type="page"/>
      </w:r>
      <w:r w:rsidR="00180F59" w:rsidRPr="00B9789A">
        <w:rPr>
          <w:rStyle w:val="Strong"/>
          <w:color w:val="1F3864" w:themeColor="accent1" w:themeShade="80"/>
          <w:sz w:val="36"/>
          <w:szCs w:val="36"/>
        </w:rPr>
        <w:lastRenderedPageBreak/>
        <w:t>MO</w:t>
      </w:r>
      <w:r w:rsidR="00180F59" w:rsidRPr="00B9789A">
        <w:rPr>
          <w:rStyle w:val="Strong"/>
          <w:color w:val="1F3864" w:themeColor="accent1" w:themeShade="80"/>
          <w:sz w:val="36"/>
          <w:szCs w:val="36"/>
          <w:lang w:val="en-GB"/>
        </w:rPr>
        <w:t>NDAY 1</w:t>
      </w:r>
      <w:r w:rsidR="0088745A">
        <w:rPr>
          <w:rStyle w:val="Strong"/>
          <w:color w:val="1F3864" w:themeColor="accent1" w:themeShade="80"/>
          <w:sz w:val="36"/>
          <w:szCs w:val="36"/>
          <w:lang w:val="en-GB"/>
        </w:rPr>
        <w:t>3</w:t>
      </w:r>
      <w:r w:rsidR="00180F59" w:rsidRPr="00B9789A">
        <w:rPr>
          <w:rStyle w:val="Strong"/>
          <w:color w:val="1F3864" w:themeColor="accent1" w:themeShade="80"/>
          <w:sz w:val="36"/>
          <w:szCs w:val="36"/>
          <w:vertAlign w:val="superscript"/>
          <w:lang w:val="en-GB"/>
        </w:rPr>
        <w:t>th</w:t>
      </w:r>
      <w:r w:rsidR="00180F59" w:rsidRPr="00B9789A">
        <w:rPr>
          <w:rStyle w:val="Strong"/>
          <w:color w:val="1F3864" w:themeColor="accent1" w:themeShade="80"/>
          <w:sz w:val="36"/>
          <w:szCs w:val="36"/>
          <w:lang w:val="en-GB"/>
        </w:rPr>
        <w:t xml:space="preserve"> </w:t>
      </w:r>
      <w:r w:rsidR="0088745A">
        <w:rPr>
          <w:rStyle w:val="Strong"/>
          <w:color w:val="1F3864" w:themeColor="accent1" w:themeShade="80"/>
          <w:sz w:val="36"/>
          <w:szCs w:val="36"/>
          <w:lang w:val="en-GB"/>
        </w:rPr>
        <w:t>DECEMBER</w:t>
      </w:r>
      <w:r w:rsidR="00180F59" w:rsidRPr="00B9789A">
        <w:rPr>
          <w:rStyle w:val="Strong"/>
          <w:color w:val="1F3864" w:themeColor="accent1" w:themeShade="80"/>
          <w:sz w:val="36"/>
          <w:szCs w:val="36"/>
          <w:lang w:val="en-GB"/>
        </w:rPr>
        <w:t xml:space="preserve"> 2021</w:t>
      </w:r>
      <w:r w:rsidR="00A074B2" w:rsidRPr="00B9789A">
        <w:rPr>
          <w:rStyle w:val="Strong"/>
          <w:color w:val="1F3864" w:themeColor="accent1" w:themeShade="80"/>
          <w:sz w:val="36"/>
          <w:szCs w:val="36"/>
          <w:lang w:val="en-GB"/>
        </w:rPr>
        <w:t xml:space="preserve"> – FRIDAY </w:t>
      </w:r>
      <w:r w:rsidR="00687813">
        <w:rPr>
          <w:rStyle w:val="Strong"/>
          <w:color w:val="1F3864" w:themeColor="accent1" w:themeShade="80"/>
          <w:sz w:val="36"/>
          <w:szCs w:val="36"/>
          <w:lang w:val="en-GB"/>
        </w:rPr>
        <w:t>1</w:t>
      </w:r>
      <w:r w:rsidR="0088745A">
        <w:rPr>
          <w:rStyle w:val="Strong"/>
          <w:color w:val="1F3864" w:themeColor="accent1" w:themeShade="80"/>
          <w:sz w:val="36"/>
          <w:szCs w:val="36"/>
          <w:lang w:val="en-GB"/>
        </w:rPr>
        <w:t>7</w:t>
      </w:r>
      <w:r w:rsidR="00687813">
        <w:rPr>
          <w:rStyle w:val="Strong"/>
          <w:color w:val="1F3864" w:themeColor="accent1" w:themeShade="80"/>
          <w:sz w:val="36"/>
          <w:szCs w:val="36"/>
          <w:vertAlign w:val="superscript"/>
          <w:lang w:val="en-GB"/>
        </w:rPr>
        <w:t>th</w:t>
      </w:r>
      <w:r w:rsidR="00A074B2" w:rsidRPr="00B9789A">
        <w:rPr>
          <w:rStyle w:val="Strong"/>
          <w:color w:val="1F3864" w:themeColor="accent1" w:themeShade="80"/>
          <w:sz w:val="36"/>
          <w:szCs w:val="36"/>
          <w:lang w:val="en-GB"/>
        </w:rPr>
        <w:t xml:space="preserve"> </w:t>
      </w:r>
      <w:r w:rsidR="0088745A">
        <w:rPr>
          <w:rStyle w:val="Strong"/>
          <w:color w:val="1F3864" w:themeColor="accent1" w:themeShade="80"/>
          <w:sz w:val="36"/>
          <w:szCs w:val="36"/>
          <w:lang w:val="en-GB"/>
        </w:rPr>
        <w:t>DECEMBER</w:t>
      </w:r>
      <w:r w:rsidR="00A074B2" w:rsidRPr="00B9789A">
        <w:rPr>
          <w:rStyle w:val="Strong"/>
          <w:color w:val="1F3864" w:themeColor="accent1" w:themeShade="80"/>
          <w:sz w:val="36"/>
          <w:szCs w:val="36"/>
          <w:lang w:val="en-GB"/>
        </w:rPr>
        <w:t xml:space="preserve"> 2021</w:t>
      </w:r>
    </w:p>
    <w:p w14:paraId="1B581B2A" w14:textId="7F77539C" w:rsidR="003D0932" w:rsidRDefault="00271A4F" w:rsidP="00EB6A68">
      <w:pPr>
        <w:pStyle w:val="NormalWeb"/>
        <w:jc w:val="center"/>
        <w:rPr>
          <w:rStyle w:val="Strong"/>
          <w:color w:val="0000FF"/>
          <w:u w:val="single"/>
          <w:lang w:val="en-GB"/>
        </w:rPr>
      </w:pPr>
      <w:r>
        <w:rPr>
          <w:rStyle w:val="Strong"/>
          <w:color w:val="0000FF"/>
          <w:u w:val="single"/>
        </w:rPr>
        <w:t xml:space="preserve">MODULE </w:t>
      </w:r>
      <w:r>
        <w:rPr>
          <w:rStyle w:val="Strong"/>
          <w:color w:val="0000FF"/>
          <w:u w:val="single"/>
          <w:lang w:val="en-GB"/>
        </w:rPr>
        <w:t>2</w:t>
      </w:r>
      <w:r>
        <w:rPr>
          <w:rStyle w:val="Strong"/>
          <w:color w:val="0000FF"/>
          <w:u w:val="single"/>
        </w:rPr>
        <w:t xml:space="preserve">: </w:t>
      </w:r>
      <w:r>
        <w:rPr>
          <w:rStyle w:val="Strong"/>
          <w:color w:val="0000FF"/>
          <w:u w:val="single"/>
          <w:lang w:val="en-GB"/>
        </w:rPr>
        <w:t>THE EUROPEAN ARREST WARRANT</w:t>
      </w:r>
      <w:r w:rsidR="0093309F">
        <w:rPr>
          <w:rStyle w:val="Strong"/>
          <w:color w:val="0000FF"/>
          <w:u w:val="single"/>
          <w:lang w:val="en-GB"/>
        </w:rPr>
        <w:t xml:space="preserve"> (EAW)</w:t>
      </w:r>
      <w:r>
        <w:rPr>
          <w:rStyle w:val="Strong"/>
          <w:color w:val="0000FF"/>
          <w:u w:val="single"/>
          <w:lang w:val="en-GB"/>
        </w:rPr>
        <w:t xml:space="preserve"> AND COMPARATIVE APPLICATION OF THE PROCEDURAL RIGHTS DIRECTIVES IN PARTNER COUNTRIES</w:t>
      </w:r>
    </w:p>
    <w:p w14:paraId="52F5350D" w14:textId="470CDEDB" w:rsidR="00297484" w:rsidRDefault="00271A4F" w:rsidP="00234120">
      <w:pPr>
        <w:pStyle w:val="NormalWeb"/>
        <w:jc w:val="center"/>
        <w:rPr>
          <w:rStyle w:val="Strong"/>
          <w:b w:val="0"/>
          <w:bCs w:val="0"/>
          <w:lang w:val="en-GB"/>
        </w:rPr>
      </w:pPr>
      <w:r>
        <w:rPr>
          <w:noProof/>
          <w:lang w:val="en-GB"/>
        </w:rPr>
        <w:drawing>
          <wp:inline distT="0" distB="0" distL="0" distR="0" wp14:anchorId="6D5EEED0" wp14:editId="284CF27F">
            <wp:extent cx="1207966" cy="1439055"/>
            <wp:effectExtent l="0" t="0" r="0" b="0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695" cy="145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E4110" w14:textId="77777777" w:rsidR="0088745A" w:rsidRPr="00297484" w:rsidRDefault="0088745A" w:rsidP="00234120">
      <w:pPr>
        <w:pStyle w:val="NormalWeb"/>
        <w:jc w:val="center"/>
        <w:rPr>
          <w:rStyle w:val="Strong"/>
          <w:b w:val="0"/>
          <w:bCs w:val="0"/>
          <w:lang w:val="en-GB"/>
        </w:rPr>
      </w:pPr>
    </w:p>
    <w:p w14:paraId="366101C1" w14:textId="52344E36" w:rsidR="00A36DBF" w:rsidRPr="0088745A" w:rsidRDefault="001E48C6" w:rsidP="00A36DBF">
      <w:pPr>
        <w:pStyle w:val="NormalWeb"/>
        <w:numPr>
          <w:ilvl w:val="0"/>
          <w:numId w:val="1"/>
        </w:numPr>
        <w:rPr>
          <w:b/>
          <w:bCs/>
          <w:u w:val="single"/>
          <w:lang w:val="en-GB"/>
        </w:rPr>
      </w:pPr>
      <w:r>
        <w:rPr>
          <w:rStyle w:val="Strong"/>
          <w:u w:val="single"/>
          <w:lang w:val="en-GB"/>
        </w:rPr>
        <w:t>A</w:t>
      </w:r>
      <w:r>
        <w:rPr>
          <w:rStyle w:val="Strong"/>
          <w:u w:val="single"/>
        </w:rPr>
        <w:t xml:space="preserve">pplication of the 3 procedural rights directives and </w:t>
      </w:r>
      <w:r>
        <w:rPr>
          <w:rStyle w:val="Strong"/>
          <w:u w:val="single"/>
          <w:lang w:val="en-GB"/>
        </w:rPr>
        <w:t xml:space="preserve">of </w:t>
      </w:r>
      <w:r>
        <w:rPr>
          <w:rStyle w:val="Strong"/>
          <w:u w:val="single"/>
        </w:rPr>
        <w:t>the EAW</w:t>
      </w:r>
      <w:r>
        <w:rPr>
          <w:rStyle w:val="Strong"/>
          <w:u w:val="single"/>
          <w:lang w:val="en-GB"/>
        </w:rPr>
        <w:t xml:space="preserve"> </w:t>
      </w:r>
      <w:r w:rsidR="00FE57F0">
        <w:rPr>
          <w:rStyle w:val="Strong"/>
          <w:u w:val="single"/>
          <w:lang w:val="en-GB"/>
        </w:rPr>
        <w:t xml:space="preserve">in </w:t>
      </w:r>
      <w:r w:rsidR="00A36DBF">
        <w:rPr>
          <w:rStyle w:val="Strong"/>
          <w:u w:val="single"/>
          <w:lang w:val="en-GB"/>
        </w:rPr>
        <w:t>Hungary</w:t>
      </w:r>
    </w:p>
    <w:p w14:paraId="7C0853AD" w14:textId="09633ED5" w:rsidR="00A53595" w:rsidRDefault="001E48C6" w:rsidP="00A36DBF">
      <w:pPr>
        <w:pStyle w:val="NormalWeb"/>
        <w:jc w:val="both"/>
        <w:rPr>
          <w:color w:val="595959" w:themeColor="text1" w:themeTint="A6"/>
          <w:lang w:val="en-GB"/>
        </w:rPr>
      </w:pPr>
      <w:r w:rsidRPr="00271A4F">
        <w:rPr>
          <w:color w:val="595959" w:themeColor="text1" w:themeTint="A6"/>
        </w:rPr>
        <w:t>Presentation on the influence of Directive 2013/48/EU, Directive (EU) 2016/343 and Directive (EU) 2016/1919</w:t>
      </w:r>
      <w:r>
        <w:rPr>
          <w:color w:val="595959" w:themeColor="text1" w:themeTint="A6"/>
          <w:lang w:val="en-GB"/>
        </w:rPr>
        <w:t xml:space="preserve"> and</w:t>
      </w:r>
      <w:r w:rsidRPr="00271A4F">
        <w:rPr>
          <w:color w:val="595959" w:themeColor="text1" w:themeTint="A6"/>
        </w:rPr>
        <w:t xml:space="preserve"> the E</w:t>
      </w:r>
      <w:proofErr w:type="spellStart"/>
      <w:r w:rsidR="00540CE0">
        <w:rPr>
          <w:color w:val="595959" w:themeColor="text1" w:themeTint="A6"/>
          <w:lang w:val="en-GB"/>
        </w:rPr>
        <w:t>uropean</w:t>
      </w:r>
      <w:proofErr w:type="spellEnd"/>
      <w:r w:rsidR="00540CE0">
        <w:rPr>
          <w:color w:val="595959" w:themeColor="text1" w:themeTint="A6"/>
          <w:lang w:val="en-GB"/>
        </w:rPr>
        <w:t xml:space="preserve"> </w:t>
      </w:r>
      <w:r w:rsidRPr="00271A4F">
        <w:rPr>
          <w:color w:val="595959" w:themeColor="text1" w:themeTint="A6"/>
        </w:rPr>
        <w:t>A</w:t>
      </w:r>
      <w:proofErr w:type="spellStart"/>
      <w:r w:rsidR="00540CE0">
        <w:rPr>
          <w:color w:val="595959" w:themeColor="text1" w:themeTint="A6"/>
          <w:lang w:val="en-GB"/>
        </w:rPr>
        <w:t>rrest</w:t>
      </w:r>
      <w:proofErr w:type="spellEnd"/>
      <w:r w:rsidR="00540CE0">
        <w:rPr>
          <w:color w:val="595959" w:themeColor="text1" w:themeTint="A6"/>
          <w:lang w:val="en-GB"/>
        </w:rPr>
        <w:t xml:space="preserve"> </w:t>
      </w:r>
      <w:r w:rsidRPr="00271A4F">
        <w:rPr>
          <w:color w:val="595959" w:themeColor="text1" w:themeTint="A6"/>
        </w:rPr>
        <w:t>W</w:t>
      </w:r>
      <w:r w:rsidR="00540CE0">
        <w:rPr>
          <w:color w:val="595959" w:themeColor="text1" w:themeTint="A6"/>
          <w:lang w:val="en-GB"/>
        </w:rPr>
        <w:t>arrant</w:t>
      </w:r>
      <w:r w:rsidRPr="00271A4F">
        <w:rPr>
          <w:color w:val="595959" w:themeColor="text1" w:themeTint="A6"/>
        </w:rPr>
        <w:t xml:space="preserve"> in </w:t>
      </w:r>
      <w:r w:rsidR="00A36DBF">
        <w:rPr>
          <w:color w:val="595959" w:themeColor="text1" w:themeTint="A6"/>
          <w:lang w:val="en-GB"/>
        </w:rPr>
        <w:t>Hungary</w:t>
      </w:r>
    </w:p>
    <w:p w14:paraId="3F6E3989" w14:textId="77777777" w:rsidR="0088745A" w:rsidRDefault="0088745A" w:rsidP="00A36DBF">
      <w:pPr>
        <w:pStyle w:val="NormalWeb"/>
        <w:jc w:val="both"/>
        <w:rPr>
          <w:color w:val="595959" w:themeColor="text1" w:themeTint="A6"/>
          <w:lang w:val="en-GB"/>
        </w:rPr>
      </w:pPr>
    </w:p>
    <w:p w14:paraId="2B51864D" w14:textId="7C51634E" w:rsidR="00142AD3" w:rsidRPr="00142AD3" w:rsidRDefault="00A53595" w:rsidP="00A53595">
      <w:pPr>
        <w:pStyle w:val="NormalWeb"/>
        <w:numPr>
          <w:ilvl w:val="0"/>
          <w:numId w:val="1"/>
        </w:numPr>
      </w:pPr>
      <w:r>
        <w:rPr>
          <w:rStyle w:val="Strong"/>
          <w:u w:val="single"/>
        </w:rPr>
        <w:t xml:space="preserve">The impact of the </w:t>
      </w:r>
      <w:r>
        <w:rPr>
          <w:rStyle w:val="Strong"/>
          <w:u w:val="single"/>
          <w:lang w:val="en-GB"/>
        </w:rPr>
        <w:t>EAW</w:t>
      </w:r>
      <w:r>
        <w:rPr>
          <w:rStyle w:val="Strong"/>
          <w:u w:val="single"/>
        </w:rPr>
        <w:t xml:space="preserve"> on the application of the 3 procedural rights directives</w:t>
      </w:r>
    </w:p>
    <w:p w14:paraId="07CAC6C4" w14:textId="02A2138A" w:rsidR="00A36DBF" w:rsidRDefault="00A53595" w:rsidP="00A53595">
      <w:pPr>
        <w:pStyle w:val="NormalWeb"/>
        <w:rPr>
          <w:color w:val="595959" w:themeColor="text1" w:themeTint="A6"/>
        </w:rPr>
      </w:pPr>
      <w:r w:rsidRPr="00271A4F">
        <w:rPr>
          <w:color w:val="595959" w:themeColor="text1" w:themeTint="A6"/>
        </w:rPr>
        <w:t>The impact of the E</w:t>
      </w:r>
      <w:proofErr w:type="spellStart"/>
      <w:r w:rsidR="00540CE0">
        <w:rPr>
          <w:color w:val="595959" w:themeColor="text1" w:themeTint="A6"/>
          <w:lang w:val="en-GB"/>
        </w:rPr>
        <w:t>uropean</w:t>
      </w:r>
      <w:proofErr w:type="spellEnd"/>
      <w:r w:rsidR="00540CE0">
        <w:rPr>
          <w:color w:val="595959" w:themeColor="text1" w:themeTint="A6"/>
          <w:lang w:val="en-GB"/>
        </w:rPr>
        <w:t xml:space="preserve"> </w:t>
      </w:r>
      <w:r w:rsidRPr="00271A4F">
        <w:rPr>
          <w:color w:val="595959" w:themeColor="text1" w:themeTint="A6"/>
        </w:rPr>
        <w:t>A</w:t>
      </w:r>
      <w:proofErr w:type="spellStart"/>
      <w:r w:rsidR="00540CE0">
        <w:rPr>
          <w:color w:val="595959" w:themeColor="text1" w:themeTint="A6"/>
          <w:lang w:val="en-GB"/>
        </w:rPr>
        <w:t>rrest</w:t>
      </w:r>
      <w:proofErr w:type="spellEnd"/>
      <w:r w:rsidR="00540CE0">
        <w:rPr>
          <w:color w:val="595959" w:themeColor="text1" w:themeTint="A6"/>
          <w:lang w:val="en-GB"/>
        </w:rPr>
        <w:t xml:space="preserve"> </w:t>
      </w:r>
      <w:r w:rsidRPr="00271A4F">
        <w:rPr>
          <w:color w:val="595959" w:themeColor="text1" w:themeTint="A6"/>
        </w:rPr>
        <w:t>W</w:t>
      </w:r>
      <w:r w:rsidR="00540CE0">
        <w:rPr>
          <w:color w:val="595959" w:themeColor="text1" w:themeTint="A6"/>
          <w:lang w:val="en-GB"/>
        </w:rPr>
        <w:t>arrant</w:t>
      </w:r>
      <w:r w:rsidRPr="00271A4F">
        <w:rPr>
          <w:color w:val="595959" w:themeColor="text1" w:themeTint="A6"/>
        </w:rPr>
        <w:t xml:space="preserve"> on Directive 2013/48/EU, Directive (EU) 2016/343 and Directive (EU) 2016/1919</w:t>
      </w:r>
    </w:p>
    <w:p w14:paraId="1ED455A6" w14:textId="77777777" w:rsidR="0088745A" w:rsidRPr="00A36DBF" w:rsidRDefault="0088745A" w:rsidP="00A53595">
      <w:pPr>
        <w:pStyle w:val="NormalWeb"/>
        <w:rPr>
          <w:color w:val="595959" w:themeColor="text1" w:themeTint="A6"/>
        </w:rPr>
      </w:pPr>
    </w:p>
    <w:p w14:paraId="10FC625A" w14:textId="670DAA3E" w:rsidR="00A36DBF" w:rsidRPr="00A36DBF" w:rsidRDefault="006B242A" w:rsidP="00A36DBF">
      <w:pPr>
        <w:pStyle w:val="NormalWeb"/>
        <w:numPr>
          <w:ilvl w:val="0"/>
          <w:numId w:val="1"/>
        </w:numPr>
        <w:rPr>
          <w:rStyle w:val="Strong"/>
          <w:b w:val="0"/>
          <w:bCs w:val="0"/>
          <w:lang w:val="en-GB"/>
        </w:rPr>
      </w:pPr>
      <w:r>
        <w:rPr>
          <w:rStyle w:val="Strong"/>
          <w:u w:val="single"/>
          <w:lang w:val="en-GB"/>
        </w:rPr>
        <w:t>A</w:t>
      </w:r>
      <w:r>
        <w:rPr>
          <w:rStyle w:val="Strong"/>
          <w:u w:val="single"/>
        </w:rPr>
        <w:t xml:space="preserve">pplication of the 3 procedural rights directives and </w:t>
      </w:r>
      <w:r>
        <w:rPr>
          <w:rStyle w:val="Strong"/>
          <w:u w:val="single"/>
          <w:lang w:val="en-GB"/>
        </w:rPr>
        <w:t xml:space="preserve">of </w:t>
      </w:r>
      <w:r>
        <w:rPr>
          <w:rStyle w:val="Strong"/>
          <w:u w:val="single"/>
        </w:rPr>
        <w:t>the EAW</w:t>
      </w:r>
      <w:r w:rsidR="00A53595">
        <w:rPr>
          <w:rStyle w:val="Strong"/>
          <w:u w:val="single"/>
          <w:lang w:val="en-GB"/>
        </w:rPr>
        <w:t xml:space="preserve"> in</w:t>
      </w:r>
      <w:r>
        <w:rPr>
          <w:rStyle w:val="Strong"/>
          <w:u w:val="single"/>
          <w:lang w:val="en-GB"/>
        </w:rPr>
        <w:t xml:space="preserve"> </w:t>
      </w:r>
      <w:r w:rsidR="00A36DBF">
        <w:rPr>
          <w:rStyle w:val="Strong"/>
          <w:u w:val="single"/>
          <w:lang w:val="en-GB"/>
        </w:rPr>
        <w:t>Greece</w:t>
      </w:r>
    </w:p>
    <w:p w14:paraId="119AE46B" w14:textId="52E683D8" w:rsidR="00B743EB" w:rsidRDefault="006B242A" w:rsidP="006B242A">
      <w:pPr>
        <w:pStyle w:val="NormalWeb"/>
        <w:jc w:val="both"/>
        <w:rPr>
          <w:color w:val="595959" w:themeColor="text1" w:themeTint="A6"/>
          <w:lang w:val="en-GB"/>
        </w:rPr>
      </w:pPr>
      <w:r w:rsidRPr="00271A4F">
        <w:rPr>
          <w:color w:val="595959" w:themeColor="text1" w:themeTint="A6"/>
        </w:rPr>
        <w:t>Presentation on the influence of Directive 2013/48/EU, Directive (EU) 2016/343 and Directive (EU) 2016/1919</w:t>
      </w:r>
      <w:r>
        <w:rPr>
          <w:color w:val="595959" w:themeColor="text1" w:themeTint="A6"/>
          <w:lang w:val="en-GB"/>
        </w:rPr>
        <w:t xml:space="preserve"> and</w:t>
      </w:r>
      <w:r w:rsidRPr="00271A4F">
        <w:rPr>
          <w:color w:val="595959" w:themeColor="text1" w:themeTint="A6"/>
        </w:rPr>
        <w:t xml:space="preserve"> the E</w:t>
      </w:r>
      <w:proofErr w:type="spellStart"/>
      <w:r w:rsidR="00540CE0">
        <w:rPr>
          <w:color w:val="595959" w:themeColor="text1" w:themeTint="A6"/>
          <w:lang w:val="en-GB"/>
        </w:rPr>
        <w:t>uropean</w:t>
      </w:r>
      <w:proofErr w:type="spellEnd"/>
      <w:r w:rsidR="00540CE0">
        <w:rPr>
          <w:color w:val="595959" w:themeColor="text1" w:themeTint="A6"/>
          <w:lang w:val="en-GB"/>
        </w:rPr>
        <w:t xml:space="preserve"> </w:t>
      </w:r>
      <w:r w:rsidRPr="00271A4F">
        <w:rPr>
          <w:color w:val="595959" w:themeColor="text1" w:themeTint="A6"/>
        </w:rPr>
        <w:t>A</w:t>
      </w:r>
      <w:proofErr w:type="spellStart"/>
      <w:r w:rsidR="00540CE0">
        <w:rPr>
          <w:color w:val="595959" w:themeColor="text1" w:themeTint="A6"/>
          <w:lang w:val="en-GB"/>
        </w:rPr>
        <w:t>rrest</w:t>
      </w:r>
      <w:proofErr w:type="spellEnd"/>
      <w:r w:rsidR="00540CE0">
        <w:rPr>
          <w:color w:val="595959" w:themeColor="text1" w:themeTint="A6"/>
          <w:lang w:val="en-GB"/>
        </w:rPr>
        <w:t xml:space="preserve"> </w:t>
      </w:r>
      <w:r w:rsidRPr="00271A4F">
        <w:rPr>
          <w:color w:val="595959" w:themeColor="text1" w:themeTint="A6"/>
        </w:rPr>
        <w:t>W</w:t>
      </w:r>
      <w:r w:rsidR="00540CE0">
        <w:rPr>
          <w:color w:val="595959" w:themeColor="text1" w:themeTint="A6"/>
          <w:lang w:val="en-GB"/>
        </w:rPr>
        <w:t>arrant</w:t>
      </w:r>
      <w:r w:rsidRPr="00271A4F">
        <w:rPr>
          <w:color w:val="595959" w:themeColor="text1" w:themeTint="A6"/>
        </w:rPr>
        <w:t xml:space="preserve"> in </w:t>
      </w:r>
      <w:r w:rsidR="00A36DBF">
        <w:rPr>
          <w:color w:val="595959" w:themeColor="text1" w:themeTint="A6"/>
          <w:lang w:val="en-GB"/>
        </w:rPr>
        <w:t>Greece</w:t>
      </w:r>
    </w:p>
    <w:p w14:paraId="705CCB55" w14:textId="77777777" w:rsidR="0088745A" w:rsidRDefault="0088745A" w:rsidP="006B242A">
      <w:pPr>
        <w:pStyle w:val="NormalWeb"/>
        <w:jc w:val="both"/>
        <w:rPr>
          <w:color w:val="595959" w:themeColor="text1" w:themeTint="A6"/>
          <w:lang w:val="en-GB"/>
        </w:rPr>
      </w:pPr>
    </w:p>
    <w:p w14:paraId="29ACA485" w14:textId="77777777" w:rsidR="0088745A" w:rsidRPr="00A53595" w:rsidRDefault="0088745A" w:rsidP="0088745A">
      <w:pPr>
        <w:pStyle w:val="NormalWeb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u w:val="single"/>
        </w:rPr>
        <w:t>The Future of EU Criminal Law</w:t>
      </w:r>
    </w:p>
    <w:p w14:paraId="2AD788ED" w14:textId="5C01AB13" w:rsidR="0088745A" w:rsidRPr="00EB6A68" w:rsidRDefault="0088745A" w:rsidP="0088745A">
      <w:pPr>
        <w:pStyle w:val="NormalWeb"/>
        <w:rPr>
          <w:rStyle w:val="Strong"/>
          <w:b w:val="0"/>
          <w:bCs w:val="0"/>
          <w:color w:val="595959" w:themeColor="text1" w:themeTint="A6"/>
        </w:rPr>
      </w:pPr>
      <w:r w:rsidRPr="00271A4F">
        <w:rPr>
          <w:color w:val="595959" w:themeColor="text1" w:themeTint="A6"/>
        </w:rPr>
        <w:t>Presentation on the future of the European Criminal Law</w:t>
      </w:r>
    </w:p>
    <w:sectPr w:rsidR="0088745A" w:rsidRPr="00EB6A68" w:rsidSect="000A72E0"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0D74" w14:textId="77777777" w:rsidR="005840B5" w:rsidRDefault="005840B5" w:rsidP="000A72E0">
      <w:r>
        <w:separator/>
      </w:r>
    </w:p>
  </w:endnote>
  <w:endnote w:type="continuationSeparator" w:id="0">
    <w:p w14:paraId="028C44A2" w14:textId="77777777" w:rsidR="005840B5" w:rsidRDefault="005840B5" w:rsidP="000A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299E" w14:textId="77777777" w:rsidR="003D0932" w:rsidRPr="00BB16BB" w:rsidRDefault="003D0932" w:rsidP="003D0932">
    <w:pPr>
      <w:pStyle w:val="Footer"/>
      <w:jc w:val="center"/>
      <w:rPr>
        <w:b/>
        <w:lang w:val="en-US"/>
      </w:rPr>
    </w:pPr>
    <w:r w:rsidRPr="00BB16BB">
      <w:rPr>
        <w:b/>
        <w:lang w:val="en-US"/>
      </w:rPr>
      <w:t>European Lawyers Foundation</w:t>
    </w:r>
  </w:p>
  <w:p w14:paraId="58EE6F4F" w14:textId="77777777" w:rsidR="003D0932" w:rsidRPr="00BB16BB" w:rsidRDefault="003D0932" w:rsidP="003D0932">
    <w:pPr>
      <w:pStyle w:val="Footer"/>
      <w:jc w:val="center"/>
      <w:rPr>
        <w:b/>
        <w:lang w:val="en-US"/>
      </w:rPr>
    </w:pPr>
    <w:r w:rsidRPr="00BB16BB">
      <w:rPr>
        <w:i/>
        <w:lang w:val="en-US"/>
      </w:rPr>
      <w:t>ANBI – Dutch Public Benefit Organisation</w:t>
    </w:r>
  </w:p>
  <w:p w14:paraId="4E310C87" w14:textId="3822D380" w:rsidR="003D0932" w:rsidRPr="008454AA" w:rsidRDefault="008454AA" w:rsidP="008454AA">
    <w:pPr>
      <w:pStyle w:val="Footer"/>
      <w:jc w:val="center"/>
    </w:pPr>
    <w:r w:rsidRPr="008454AA">
      <w:t>Fluwelen Burgwal 58</w:t>
    </w:r>
    <w:r w:rsidR="003D0932" w:rsidRPr="00BB16BB">
      <w:t>, 25</w:t>
    </w:r>
    <w:r>
      <w:rPr>
        <w:lang w:val="en-GB"/>
      </w:rPr>
      <w:t>11</w:t>
    </w:r>
    <w:r w:rsidR="003D0932" w:rsidRPr="00BB16BB">
      <w:t xml:space="preserve"> </w:t>
    </w:r>
    <w:r>
      <w:rPr>
        <w:lang w:val="en-GB"/>
      </w:rPr>
      <w:t>CJ</w:t>
    </w:r>
    <w:r w:rsidR="003D0932" w:rsidRPr="00BB16BB">
      <w:t xml:space="preserve"> Den Haag, The Netherlands – Tel. </w:t>
    </w:r>
    <w:r w:rsidR="003D0932" w:rsidRPr="00BB16BB">
      <w:rPr>
        <w:lang w:val="en-US"/>
      </w:rPr>
      <w:t xml:space="preserve">+31 </w:t>
    </w:r>
    <w:r w:rsidR="003D0932">
      <w:rPr>
        <w:lang w:val="en-US"/>
      </w:rPr>
      <w:t>612</w:t>
    </w:r>
    <w:r w:rsidR="003D0932" w:rsidRPr="00BB16BB">
      <w:rPr>
        <w:lang w:val="en-US"/>
      </w:rPr>
      <w:t xml:space="preserve"> </w:t>
    </w:r>
    <w:r w:rsidR="003D0932">
      <w:rPr>
        <w:lang w:val="en-US"/>
      </w:rPr>
      <w:t>99</w:t>
    </w:r>
    <w:r w:rsidR="003D0932" w:rsidRPr="00BB16BB">
      <w:rPr>
        <w:lang w:val="en-US"/>
      </w:rPr>
      <w:t xml:space="preserve"> </w:t>
    </w:r>
    <w:r w:rsidR="003D0932">
      <w:rPr>
        <w:lang w:val="en-US"/>
      </w:rPr>
      <w:t>08 18</w:t>
    </w:r>
  </w:p>
  <w:p w14:paraId="4ABA8749" w14:textId="77777777" w:rsidR="003D0932" w:rsidRDefault="003D0932" w:rsidP="003D0932">
    <w:pPr>
      <w:pStyle w:val="Footer"/>
      <w:jc w:val="center"/>
    </w:pPr>
    <w:r w:rsidRPr="00BB16BB">
      <w:rPr>
        <w:lang w:val="en-US"/>
      </w:rPr>
      <w:t xml:space="preserve">E-mail:  </w:t>
    </w:r>
    <w:hyperlink r:id="rId1" w:history="1">
      <w:r w:rsidRPr="00BD6BDD">
        <w:rPr>
          <w:rStyle w:val="Hyperlink"/>
          <w:color w:val="DDBC54"/>
          <w:u w:val="none"/>
          <w:lang w:val="en-US"/>
        </w:rPr>
        <w:t>info@elf-fae.eu</w:t>
      </w:r>
    </w:hyperlink>
    <w:r w:rsidRPr="00BB16BB">
      <w:rPr>
        <w:lang w:val="en-US"/>
      </w:rPr>
      <w:t xml:space="preserve"> – Website: </w:t>
    </w:r>
    <w:hyperlink r:id="rId2" w:history="1">
      <w:r w:rsidRPr="00BD6BDD">
        <w:rPr>
          <w:rStyle w:val="Hyperlink"/>
          <w:color w:val="DDBC54"/>
          <w:u w:val="none"/>
          <w:lang w:val="en-US"/>
        </w:rPr>
        <w:t>www.elf-fae.eu</w:t>
      </w:r>
    </w:hyperlink>
  </w:p>
  <w:p w14:paraId="70E4D91A" w14:textId="77777777" w:rsidR="003D0932" w:rsidRPr="00BB16BB" w:rsidRDefault="003D0932" w:rsidP="003D0932">
    <w:pPr>
      <w:pStyle w:val="Footer"/>
      <w:jc w:val="center"/>
      <w:rPr>
        <w:lang w:val="en-US"/>
      </w:rPr>
    </w:pPr>
  </w:p>
  <w:p w14:paraId="5262E3AD" w14:textId="2EECF9BC" w:rsidR="003D0932" w:rsidRDefault="003D0932" w:rsidP="003D0932">
    <w:pPr>
      <w:pStyle w:val="Footer"/>
      <w:jc w:val="center"/>
    </w:pPr>
    <w:r>
      <w:rPr>
        <w:noProof/>
      </w:rPr>
      <w:drawing>
        <wp:inline distT="0" distB="0" distL="0" distR="0" wp14:anchorId="54357896" wp14:editId="226003C9">
          <wp:extent cx="1331259" cy="800100"/>
          <wp:effectExtent l="0" t="0" r="2540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0830" cy="81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6FC3" w14:textId="77777777" w:rsidR="005840B5" w:rsidRDefault="005840B5" w:rsidP="000A72E0">
      <w:r>
        <w:separator/>
      </w:r>
    </w:p>
  </w:footnote>
  <w:footnote w:type="continuationSeparator" w:id="0">
    <w:p w14:paraId="065AA559" w14:textId="77777777" w:rsidR="005840B5" w:rsidRDefault="005840B5" w:rsidP="000A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CA33" w14:textId="75A24E7B" w:rsidR="000A72E0" w:rsidRDefault="003D0932" w:rsidP="000A72E0">
    <w:pPr>
      <w:pStyle w:val="Header"/>
      <w:jc w:val="center"/>
    </w:pPr>
    <w:r>
      <w:rPr>
        <w:noProof/>
      </w:rPr>
      <w:drawing>
        <wp:inline distT="0" distB="0" distL="0" distR="0" wp14:anchorId="6EA9C602" wp14:editId="021E285A">
          <wp:extent cx="2330970" cy="937191"/>
          <wp:effectExtent l="0" t="0" r="0" b="3175"/>
          <wp:docPr id="4" name="Picture 4" descr="A picture containing text, tableware, dishwar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dishware, plat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223" cy="944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734FB"/>
    <w:multiLevelType w:val="hybridMultilevel"/>
    <w:tmpl w:val="2D7092F6"/>
    <w:lvl w:ilvl="0" w:tplc="F0B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4F"/>
    <w:rsid w:val="00044937"/>
    <w:rsid w:val="000A22CC"/>
    <w:rsid w:val="000A72E0"/>
    <w:rsid w:val="0013048A"/>
    <w:rsid w:val="00136F41"/>
    <w:rsid w:val="00142AD3"/>
    <w:rsid w:val="0017037C"/>
    <w:rsid w:val="00180F59"/>
    <w:rsid w:val="001E48C6"/>
    <w:rsid w:val="00205F2E"/>
    <w:rsid w:val="00234120"/>
    <w:rsid w:val="00261B4D"/>
    <w:rsid w:val="00271A4F"/>
    <w:rsid w:val="00297484"/>
    <w:rsid w:val="002D4CE5"/>
    <w:rsid w:val="003130A8"/>
    <w:rsid w:val="00320569"/>
    <w:rsid w:val="003D0932"/>
    <w:rsid w:val="00412FA7"/>
    <w:rsid w:val="00445FD4"/>
    <w:rsid w:val="00461135"/>
    <w:rsid w:val="004642C2"/>
    <w:rsid w:val="004644EF"/>
    <w:rsid w:val="004855FD"/>
    <w:rsid w:val="00540CE0"/>
    <w:rsid w:val="00573B42"/>
    <w:rsid w:val="005840B5"/>
    <w:rsid w:val="005B09BA"/>
    <w:rsid w:val="005D283F"/>
    <w:rsid w:val="00607C2A"/>
    <w:rsid w:val="00682D8E"/>
    <w:rsid w:val="00687813"/>
    <w:rsid w:val="006B1175"/>
    <w:rsid w:val="006B1205"/>
    <w:rsid w:val="006B242A"/>
    <w:rsid w:val="00743EC9"/>
    <w:rsid w:val="00787F8C"/>
    <w:rsid w:val="007B3165"/>
    <w:rsid w:val="008454AA"/>
    <w:rsid w:val="0088745A"/>
    <w:rsid w:val="008A4D43"/>
    <w:rsid w:val="008A6585"/>
    <w:rsid w:val="008F2F01"/>
    <w:rsid w:val="00931BC7"/>
    <w:rsid w:val="0093309F"/>
    <w:rsid w:val="009365E8"/>
    <w:rsid w:val="00A074B2"/>
    <w:rsid w:val="00A303F6"/>
    <w:rsid w:val="00A36DBF"/>
    <w:rsid w:val="00A50494"/>
    <w:rsid w:val="00A53595"/>
    <w:rsid w:val="00AF6A99"/>
    <w:rsid w:val="00B03D66"/>
    <w:rsid w:val="00B743EB"/>
    <w:rsid w:val="00B812A3"/>
    <w:rsid w:val="00B9789A"/>
    <w:rsid w:val="00BD1AB2"/>
    <w:rsid w:val="00BD403D"/>
    <w:rsid w:val="00BD6603"/>
    <w:rsid w:val="00BD6BDD"/>
    <w:rsid w:val="00BF1B51"/>
    <w:rsid w:val="00CA70B3"/>
    <w:rsid w:val="00CC7035"/>
    <w:rsid w:val="00D26270"/>
    <w:rsid w:val="00D273D9"/>
    <w:rsid w:val="00D42DA5"/>
    <w:rsid w:val="00D85483"/>
    <w:rsid w:val="00DB2145"/>
    <w:rsid w:val="00EB6A68"/>
    <w:rsid w:val="00F20E09"/>
    <w:rsid w:val="00F36F5A"/>
    <w:rsid w:val="00F93C6F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A94E3A"/>
  <w15:chartTrackingRefBased/>
  <w15:docId w15:val="{D42028F1-FF99-7D4F-931F-6ECBEA0A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AD3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93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A4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71A4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1A4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A72E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72E0"/>
  </w:style>
  <w:style w:type="paragraph" w:styleId="Footer">
    <w:name w:val="footer"/>
    <w:basedOn w:val="Normal"/>
    <w:link w:val="FooterChar"/>
    <w:uiPriority w:val="99"/>
    <w:unhideWhenUsed/>
    <w:rsid w:val="000A72E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72E0"/>
  </w:style>
  <w:style w:type="character" w:styleId="UnresolvedMention">
    <w:name w:val="Unresolved Mention"/>
    <w:basedOn w:val="DefaultParagraphFont"/>
    <w:uiPriority w:val="99"/>
    <w:semiHidden/>
    <w:unhideWhenUsed/>
    <w:rsid w:val="003D093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D09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B978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9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elf-fae.eu" TargetMode="External"/><Relationship Id="rId1" Type="http://schemas.openxmlformats.org/officeDocument/2006/relationships/hyperlink" Target="mailto:info@elf-fa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Stathopoulos</dc:creator>
  <cp:keywords/>
  <dc:description/>
  <cp:lastModifiedBy>Vasileios Stathopoulos</cp:lastModifiedBy>
  <cp:revision>35</cp:revision>
  <dcterms:created xsi:type="dcterms:W3CDTF">2021-03-24T08:51:00Z</dcterms:created>
  <dcterms:modified xsi:type="dcterms:W3CDTF">2021-10-20T11:03:00Z</dcterms:modified>
</cp:coreProperties>
</file>